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17275" w14:textId="4151D3AE" w:rsidR="00814813" w:rsidRPr="00271ED5" w:rsidRDefault="00271ED5" w:rsidP="00271ED5">
      <w:pPr>
        <w:jc w:val="center"/>
        <w:rPr>
          <w:b/>
          <w:bCs/>
          <w:color w:val="7030A0"/>
          <w:sz w:val="40"/>
          <w:szCs w:val="32"/>
        </w:rPr>
      </w:pPr>
      <w:r w:rsidRPr="00271ED5">
        <w:rPr>
          <w:b/>
          <w:bCs/>
          <w:color w:val="7030A0"/>
          <w:sz w:val="40"/>
          <w:szCs w:val="32"/>
        </w:rPr>
        <w:t>LEGAL TERMINOLOGY GLOSSARY</w:t>
      </w:r>
    </w:p>
    <w:p w14:paraId="52F2F101" w14:textId="77777777" w:rsidR="00271ED5" w:rsidRPr="00271ED5" w:rsidRDefault="00271ED5" w:rsidP="00271ED5">
      <w:pPr>
        <w:jc w:val="both"/>
        <w:rPr>
          <w:b/>
          <w:bCs/>
        </w:rPr>
      </w:pPr>
      <w:r w:rsidRPr="00271ED5">
        <w:rPr>
          <w:b/>
          <w:bCs/>
        </w:rPr>
        <w:t>A</w:t>
      </w:r>
    </w:p>
    <w:p w14:paraId="4D149D63" w14:textId="77777777" w:rsidR="00271ED5" w:rsidRDefault="00271ED5" w:rsidP="00271ED5">
      <w:pPr>
        <w:pStyle w:val="ListParagraph"/>
        <w:numPr>
          <w:ilvl w:val="0"/>
          <w:numId w:val="1"/>
        </w:numPr>
        <w:jc w:val="both"/>
      </w:pPr>
      <w:r>
        <w:t>Alimony: Financial support paid by one ex-spouse to the other after divorce. Also known as spousal support or maintenance.</w:t>
      </w:r>
    </w:p>
    <w:p w14:paraId="2AE6B9A1" w14:textId="77777777" w:rsidR="00271ED5" w:rsidRDefault="00271ED5" w:rsidP="00271ED5">
      <w:pPr>
        <w:pStyle w:val="ListParagraph"/>
        <w:numPr>
          <w:ilvl w:val="0"/>
          <w:numId w:val="1"/>
        </w:numPr>
        <w:jc w:val="both"/>
      </w:pPr>
      <w:r>
        <w:t>Annulment: A legal procedure declaring a marriage null and void, as if it never existed.</w:t>
      </w:r>
    </w:p>
    <w:p w14:paraId="706C2715" w14:textId="77777777" w:rsidR="00271ED5" w:rsidRPr="00271ED5" w:rsidRDefault="00271ED5" w:rsidP="00271ED5">
      <w:pPr>
        <w:jc w:val="both"/>
        <w:rPr>
          <w:b/>
          <w:bCs/>
        </w:rPr>
      </w:pPr>
      <w:r w:rsidRPr="00271ED5">
        <w:rPr>
          <w:b/>
          <w:bCs/>
        </w:rPr>
        <w:t>B</w:t>
      </w:r>
    </w:p>
    <w:p w14:paraId="0024496B" w14:textId="77777777" w:rsidR="00271ED5" w:rsidRDefault="00271ED5" w:rsidP="00271ED5">
      <w:pPr>
        <w:pStyle w:val="ListParagraph"/>
        <w:numPr>
          <w:ilvl w:val="0"/>
          <w:numId w:val="2"/>
        </w:numPr>
        <w:jc w:val="both"/>
      </w:pPr>
      <w:r>
        <w:t>Best Interests of the Child: A standard used to determine custody and visitation arrangements, focusing on what will most benefit the child.</w:t>
      </w:r>
    </w:p>
    <w:p w14:paraId="0B2139DC" w14:textId="77777777" w:rsidR="00271ED5" w:rsidRPr="00271ED5" w:rsidRDefault="00271ED5" w:rsidP="00271ED5">
      <w:pPr>
        <w:jc w:val="both"/>
        <w:rPr>
          <w:b/>
          <w:bCs/>
        </w:rPr>
      </w:pPr>
      <w:r w:rsidRPr="00271ED5">
        <w:rPr>
          <w:b/>
          <w:bCs/>
        </w:rPr>
        <w:t>C</w:t>
      </w:r>
    </w:p>
    <w:p w14:paraId="06B43132" w14:textId="1BB3720E" w:rsidR="00271ED5" w:rsidRDefault="00271ED5" w:rsidP="00271ED5">
      <w:pPr>
        <w:pStyle w:val="ListParagraph"/>
        <w:numPr>
          <w:ilvl w:val="0"/>
          <w:numId w:val="9"/>
        </w:numPr>
        <w:jc w:val="both"/>
      </w:pPr>
      <w:r>
        <w:t xml:space="preserve">Complaint: </w:t>
      </w:r>
      <w:r>
        <w:t>The initial document filed with the court to begin the divorce</w:t>
      </w:r>
      <w:r>
        <w:t xml:space="preserve"> or custody</w:t>
      </w:r>
      <w:r>
        <w:t xml:space="preserve"> process, outlining the requesting </w:t>
      </w:r>
      <w:r>
        <w:t>party</w:t>
      </w:r>
      <w:r>
        <w:t>'s desired outcomes.</w:t>
      </w:r>
    </w:p>
    <w:p w14:paraId="4AD1111B" w14:textId="77777777" w:rsidR="00271ED5" w:rsidRDefault="00271ED5" w:rsidP="00271ED5">
      <w:pPr>
        <w:pStyle w:val="ListParagraph"/>
        <w:numPr>
          <w:ilvl w:val="0"/>
          <w:numId w:val="2"/>
        </w:numPr>
        <w:jc w:val="both"/>
      </w:pPr>
      <w:r>
        <w:t>Custody</w:t>
      </w:r>
    </w:p>
    <w:p w14:paraId="14B551F1" w14:textId="599F2EBE" w:rsidR="00271ED5" w:rsidRDefault="00271ED5" w:rsidP="00271ED5">
      <w:pPr>
        <w:pStyle w:val="ListParagraph"/>
        <w:numPr>
          <w:ilvl w:val="1"/>
          <w:numId w:val="2"/>
        </w:numPr>
        <w:jc w:val="both"/>
      </w:pPr>
      <w:r>
        <w:t>Child Custody: Legal determination of which parent will have legal and/or physical responsibility for a child.</w:t>
      </w:r>
    </w:p>
    <w:p w14:paraId="0B154211" w14:textId="77BADF6B" w:rsidR="00271ED5" w:rsidRDefault="00271ED5" w:rsidP="00271ED5">
      <w:pPr>
        <w:pStyle w:val="ListParagraph"/>
        <w:numPr>
          <w:ilvl w:val="1"/>
          <w:numId w:val="2"/>
        </w:numPr>
        <w:jc w:val="both"/>
      </w:pPr>
      <w:r>
        <w:t xml:space="preserve">Legal Custody: The right to make major decisions about the child’s life, such as education, health care, </w:t>
      </w:r>
      <w:r>
        <w:t xml:space="preserve">extracurricular activities, </w:t>
      </w:r>
      <w:r>
        <w:t>and religious upbringing.</w:t>
      </w:r>
    </w:p>
    <w:p w14:paraId="49944142" w14:textId="3B8F7B7D" w:rsidR="00271ED5" w:rsidRDefault="00271ED5" w:rsidP="00271ED5">
      <w:pPr>
        <w:pStyle w:val="ListParagraph"/>
        <w:numPr>
          <w:ilvl w:val="1"/>
          <w:numId w:val="2"/>
        </w:numPr>
        <w:jc w:val="both"/>
      </w:pPr>
      <w:r>
        <w:t xml:space="preserve">Physical Custody: Refers to where the child will </w:t>
      </w:r>
      <w:r>
        <w:t>live,</w:t>
      </w:r>
      <w:r>
        <w:t xml:space="preserve"> and which parent will take care of the child </w:t>
      </w:r>
      <w:proofErr w:type="gramStart"/>
      <w:r>
        <w:t>on a daily basis</w:t>
      </w:r>
      <w:proofErr w:type="gramEnd"/>
      <w:r>
        <w:t>.</w:t>
      </w:r>
    </w:p>
    <w:p w14:paraId="57985036" w14:textId="77777777" w:rsidR="00271ED5" w:rsidRDefault="00271ED5" w:rsidP="00271ED5">
      <w:pPr>
        <w:pStyle w:val="ListParagraph"/>
        <w:numPr>
          <w:ilvl w:val="0"/>
          <w:numId w:val="2"/>
        </w:numPr>
        <w:jc w:val="both"/>
      </w:pPr>
      <w:r>
        <w:t>Child Support: Financial contributions required to be made by the non-custodial parent to assist with the child's living expenses.</w:t>
      </w:r>
    </w:p>
    <w:p w14:paraId="7A823081" w14:textId="77777777" w:rsidR="00271ED5" w:rsidRPr="00271ED5" w:rsidRDefault="00271ED5" w:rsidP="00271ED5">
      <w:pPr>
        <w:jc w:val="both"/>
        <w:rPr>
          <w:b/>
          <w:bCs/>
        </w:rPr>
      </w:pPr>
      <w:r w:rsidRPr="00271ED5">
        <w:rPr>
          <w:b/>
          <w:bCs/>
        </w:rPr>
        <w:t>D</w:t>
      </w:r>
    </w:p>
    <w:p w14:paraId="6F8BC00B" w14:textId="77777777" w:rsidR="00271ED5" w:rsidRDefault="00271ED5" w:rsidP="00271ED5">
      <w:pPr>
        <w:pStyle w:val="ListParagraph"/>
        <w:numPr>
          <w:ilvl w:val="0"/>
          <w:numId w:val="3"/>
        </w:numPr>
        <w:jc w:val="both"/>
      </w:pPr>
      <w:r>
        <w:t>Decree: The court's final order granting the divorce and outlining the terms and conditions of the dissolution.</w:t>
      </w:r>
    </w:p>
    <w:p w14:paraId="5F535783" w14:textId="77777777" w:rsidR="00271ED5" w:rsidRDefault="00271ED5" w:rsidP="00271ED5">
      <w:pPr>
        <w:pStyle w:val="ListParagraph"/>
        <w:numPr>
          <w:ilvl w:val="0"/>
          <w:numId w:val="3"/>
        </w:numPr>
        <w:jc w:val="both"/>
      </w:pPr>
      <w:r>
        <w:t>Default Judgment: A judgment entered by the court when one party does not respond to the divorce petition.</w:t>
      </w:r>
    </w:p>
    <w:p w14:paraId="1B511DA0" w14:textId="77777777" w:rsidR="00271ED5" w:rsidRDefault="00271ED5" w:rsidP="00271ED5">
      <w:pPr>
        <w:pStyle w:val="ListParagraph"/>
        <w:numPr>
          <w:ilvl w:val="0"/>
          <w:numId w:val="3"/>
        </w:numPr>
        <w:jc w:val="both"/>
      </w:pPr>
      <w:r>
        <w:t>Discovery: The legal process by which each party obtains information and evidence from the other party.</w:t>
      </w:r>
    </w:p>
    <w:p w14:paraId="11EA3F38" w14:textId="77777777" w:rsidR="00271ED5" w:rsidRPr="00271ED5" w:rsidRDefault="00271ED5" w:rsidP="00271ED5">
      <w:pPr>
        <w:jc w:val="both"/>
        <w:rPr>
          <w:b/>
          <w:bCs/>
        </w:rPr>
      </w:pPr>
      <w:r w:rsidRPr="00271ED5">
        <w:rPr>
          <w:b/>
          <w:bCs/>
        </w:rPr>
        <w:t>E</w:t>
      </w:r>
    </w:p>
    <w:p w14:paraId="628814BE" w14:textId="77777777" w:rsidR="00271ED5" w:rsidRDefault="00271ED5" w:rsidP="00271ED5">
      <w:pPr>
        <w:pStyle w:val="ListParagraph"/>
        <w:numPr>
          <w:ilvl w:val="0"/>
          <w:numId w:val="4"/>
        </w:numPr>
        <w:jc w:val="both"/>
      </w:pPr>
      <w:r>
        <w:t xml:space="preserve">Equitable Distribution: A legal principle of property division where marital assets </w:t>
      </w:r>
      <w:proofErr w:type="gramStart"/>
      <w:r>
        <w:t>are</w:t>
      </w:r>
      <w:proofErr w:type="gramEnd"/>
      <w:r>
        <w:t xml:space="preserve"> divided fairly, but not necessarily equally, between spouses.</w:t>
      </w:r>
    </w:p>
    <w:p w14:paraId="1990AF38" w14:textId="77777777" w:rsidR="00271ED5" w:rsidRDefault="00271ED5" w:rsidP="00271ED5">
      <w:pPr>
        <w:pStyle w:val="ListParagraph"/>
        <w:numPr>
          <w:ilvl w:val="0"/>
          <w:numId w:val="4"/>
        </w:numPr>
        <w:jc w:val="both"/>
      </w:pPr>
      <w:r w:rsidRPr="00271ED5">
        <w:rPr>
          <w:i/>
          <w:iCs/>
        </w:rPr>
        <w:t xml:space="preserve">Ex </w:t>
      </w:r>
      <w:proofErr w:type="spellStart"/>
      <w:r w:rsidRPr="00271ED5">
        <w:rPr>
          <w:i/>
          <w:iCs/>
        </w:rPr>
        <w:t>Parte</w:t>
      </w:r>
      <w:proofErr w:type="spellEnd"/>
      <w:r>
        <w:t>: Legal proceedings or orders requested by one party in the absence of and without notification to the other party.</w:t>
      </w:r>
    </w:p>
    <w:p w14:paraId="5E9EA3ED" w14:textId="77777777" w:rsidR="00271ED5" w:rsidRPr="00271ED5" w:rsidRDefault="00271ED5" w:rsidP="00271ED5">
      <w:pPr>
        <w:jc w:val="both"/>
        <w:rPr>
          <w:b/>
          <w:bCs/>
        </w:rPr>
      </w:pPr>
      <w:r w:rsidRPr="00271ED5">
        <w:rPr>
          <w:b/>
          <w:bCs/>
        </w:rPr>
        <w:t>F</w:t>
      </w:r>
    </w:p>
    <w:p w14:paraId="070397DD" w14:textId="77777777" w:rsidR="00271ED5" w:rsidRDefault="00271ED5" w:rsidP="00271ED5">
      <w:pPr>
        <w:pStyle w:val="ListParagraph"/>
        <w:numPr>
          <w:ilvl w:val="0"/>
          <w:numId w:val="5"/>
        </w:numPr>
        <w:jc w:val="both"/>
      </w:pPr>
      <w:r>
        <w:t>Filing: The act of submitting legal documents to the court.</w:t>
      </w:r>
    </w:p>
    <w:p w14:paraId="2FE5A7D1" w14:textId="77777777" w:rsidR="00271ED5" w:rsidRDefault="00271ED5" w:rsidP="00271ED5">
      <w:pPr>
        <w:pStyle w:val="ListParagraph"/>
        <w:numPr>
          <w:ilvl w:val="0"/>
          <w:numId w:val="5"/>
        </w:numPr>
        <w:jc w:val="both"/>
      </w:pPr>
      <w:r>
        <w:t>Final Judgment: The court's last order in a case, which resolves the issues and officially ends the case.</w:t>
      </w:r>
    </w:p>
    <w:p w14:paraId="1863CF0D" w14:textId="77777777" w:rsidR="00271ED5" w:rsidRPr="00271ED5" w:rsidRDefault="00271ED5" w:rsidP="00271ED5">
      <w:pPr>
        <w:jc w:val="both"/>
        <w:rPr>
          <w:b/>
          <w:bCs/>
        </w:rPr>
      </w:pPr>
      <w:r w:rsidRPr="00271ED5">
        <w:rPr>
          <w:b/>
          <w:bCs/>
        </w:rPr>
        <w:t>G</w:t>
      </w:r>
    </w:p>
    <w:p w14:paraId="480ADC32" w14:textId="77777777" w:rsidR="00271ED5" w:rsidRDefault="00271ED5" w:rsidP="00271ED5">
      <w:pPr>
        <w:pStyle w:val="ListParagraph"/>
        <w:numPr>
          <w:ilvl w:val="0"/>
          <w:numId w:val="6"/>
        </w:numPr>
        <w:jc w:val="both"/>
      </w:pPr>
      <w:r>
        <w:t xml:space="preserve">Guardian </w:t>
      </w:r>
      <w:r w:rsidRPr="00271ED5">
        <w:rPr>
          <w:i/>
          <w:iCs/>
        </w:rPr>
        <w:t>ad Litem</w:t>
      </w:r>
      <w:r>
        <w:t>: A court-appointed advocate responsible for representing the best interests of the child in custody and divorce proceedings.</w:t>
      </w:r>
    </w:p>
    <w:p w14:paraId="63AE4606" w14:textId="77777777" w:rsidR="00271ED5" w:rsidRPr="00271ED5" w:rsidRDefault="00271ED5" w:rsidP="00271ED5">
      <w:pPr>
        <w:jc w:val="both"/>
        <w:rPr>
          <w:b/>
          <w:bCs/>
        </w:rPr>
      </w:pPr>
      <w:r w:rsidRPr="00271ED5">
        <w:rPr>
          <w:b/>
          <w:bCs/>
        </w:rPr>
        <w:t>I</w:t>
      </w:r>
    </w:p>
    <w:p w14:paraId="2FC1488B" w14:textId="77777777" w:rsidR="00271ED5" w:rsidRDefault="00271ED5" w:rsidP="00271ED5">
      <w:pPr>
        <w:pStyle w:val="ListParagraph"/>
        <w:numPr>
          <w:ilvl w:val="0"/>
          <w:numId w:val="6"/>
        </w:numPr>
        <w:jc w:val="both"/>
      </w:pPr>
      <w:r>
        <w:t>Income Withholding Order: A court order directing an employer to deduct child support payments directly from the obligor's paycheck.</w:t>
      </w:r>
    </w:p>
    <w:p w14:paraId="2508D9B5" w14:textId="77777777" w:rsidR="00271ED5" w:rsidRPr="00271ED5" w:rsidRDefault="00271ED5" w:rsidP="00271ED5">
      <w:pPr>
        <w:jc w:val="both"/>
        <w:rPr>
          <w:b/>
          <w:bCs/>
        </w:rPr>
      </w:pPr>
      <w:r w:rsidRPr="00271ED5">
        <w:rPr>
          <w:b/>
          <w:bCs/>
        </w:rPr>
        <w:t>J</w:t>
      </w:r>
    </w:p>
    <w:p w14:paraId="5F94CD18" w14:textId="77777777" w:rsidR="00271ED5" w:rsidRDefault="00271ED5" w:rsidP="00271ED5">
      <w:pPr>
        <w:pStyle w:val="ListParagraph"/>
        <w:numPr>
          <w:ilvl w:val="0"/>
          <w:numId w:val="6"/>
        </w:numPr>
        <w:jc w:val="both"/>
      </w:pPr>
      <w:r>
        <w:t>Joint Custody: An arrangement where both parents share legal and/or physical custody of the child.</w:t>
      </w:r>
    </w:p>
    <w:p w14:paraId="6A8CF17A" w14:textId="77777777" w:rsidR="00271ED5" w:rsidRDefault="00271ED5" w:rsidP="00271ED5">
      <w:pPr>
        <w:pStyle w:val="ListParagraph"/>
        <w:numPr>
          <w:ilvl w:val="0"/>
          <w:numId w:val="6"/>
        </w:numPr>
        <w:jc w:val="both"/>
      </w:pPr>
      <w:r>
        <w:t>Jurisdiction: The authority given to a court to hear and make legal decisions and judgments.</w:t>
      </w:r>
    </w:p>
    <w:p w14:paraId="3C18B468" w14:textId="77777777" w:rsidR="00271ED5" w:rsidRPr="00271ED5" w:rsidRDefault="00271ED5" w:rsidP="00271ED5">
      <w:pPr>
        <w:jc w:val="both"/>
        <w:rPr>
          <w:b/>
          <w:bCs/>
        </w:rPr>
      </w:pPr>
      <w:r w:rsidRPr="00271ED5">
        <w:rPr>
          <w:b/>
          <w:bCs/>
        </w:rPr>
        <w:t>L</w:t>
      </w:r>
    </w:p>
    <w:p w14:paraId="1ACDC084" w14:textId="77777777" w:rsidR="00271ED5" w:rsidRDefault="00271ED5" w:rsidP="00271ED5">
      <w:pPr>
        <w:pStyle w:val="ListParagraph"/>
        <w:numPr>
          <w:ilvl w:val="0"/>
          <w:numId w:val="7"/>
        </w:numPr>
        <w:jc w:val="both"/>
      </w:pPr>
      <w:r>
        <w:t>Legal Separation: A court order outlining the rights and duties of a married couple while they are living apart but still legally married.</w:t>
      </w:r>
    </w:p>
    <w:p w14:paraId="625F4D69" w14:textId="77777777" w:rsidR="00271ED5" w:rsidRPr="00271ED5" w:rsidRDefault="00271ED5" w:rsidP="00271ED5">
      <w:pPr>
        <w:jc w:val="both"/>
        <w:rPr>
          <w:b/>
          <w:bCs/>
        </w:rPr>
      </w:pPr>
      <w:r w:rsidRPr="00271ED5">
        <w:rPr>
          <w:b/>
          <w:bCs/>
        </w:rPr>
        <w:t>M</w:t>
      </w:r>
    </w:p>
    <w:p w14:paraId="70424B60" w14:textId="45F5131E" w:rsidR="00271ED5" w:rsidRDefault="00271ED5" w:rsidP="00271ED5">
      <w:pPr>
        <w:pStyle w:val="ListParagraph"/>
        <w:numPr>
          <w:ilvl w:val="0"/>
          <w:numId w:val="7"/>
        </w:numPr>
        <w:jc w:val="both"/>
      </w:pPr>
      <w:r>
        <w:t>Marital Property: A</w:t>
      </w:r>
      <w:r w:rsidRPr="00271ED5">
        <w:t>ll real and personal property acquired by the couples during the marriage and owned by them on the date the marital litigation is filed</w:t>
      </w:r>
      <w:r>
        <w:t>, r</w:t>
      </w:r>
      <w:r w:rsidRPr="00271ED5">
        <w:t xml:space="preserve">egardless of how legal title is held. </w:t>
      </w:r>
      <w:proofErr w:type="gramStart"/>
      <w:r w:rsidRPr="00271ED5">
        <w:t>The marital</w:t>
      </w:r>
      <w:proofErr w:type="gramEnd"/>
      <w:r w:rsidRPr="00271ED5">
        <w:t xml:space="preserve"> estate includes real property (like real estate) and personal property (like pensions, retirement accounts, other financial accounts, household furnishings, cars, boats, and motorcycles), as well as the parties’ marital debts.</w:t>
      </w:r>
    </w:p>
    <w:p w14:paraId="7D299D97" w14:textId="5971727F" w:rsidR="00271ED5" w:rsidRDefault="00271ED5" w:rsidP="00271ED5">
      <w:pPr>
        <w:pStyle w:val="ListParagraph"/>
        <w:numPr>
          <w:ilvl w:val="0"/>
          <w:numId w:val="7"/>
        </w:numPr>
        <w:jc w:val="both"/>
      </w:pPr>
      <w:r>
        <w:t>Mediation: A process in which a neutral third party helps the divorcing couple reach a mutually agreeable settlement.</w:t>
      </w:r>
    </w:p>
    <w:p w14:paraId="408FB200" w14:textId="282859E4" w:rsidR="00271ED5" w:rsidRDefault="00271ED5" w:rsidP="00271ED5">
      <w:pPr>
        <w:pStyle w:val="ListParagraph"/>
        <w:numPr>
          <w:ilvl w:val="0"/>
          <w:numId w:val="7"/>
        </w:numPr>
        <w:jc w:val="both"/>
      </w:pPr>
      <w:r>
        <w:t>Motion: A formal request made to the court for an order or ruling on a particular issue.</w:t>
      </w:r>
      <w:r>
        <w:t xml:space="preserve"> Typically, a hearing is scheduled for the Judge to hear arguments and </w:t>
      </w:r>
      <w:proofErr w:type="gramStart"/>
      <w:r>
        <w:t>make a decision</w:t>
      </w:r>
      <w:proofErr w:type="gramEnd"/>
      <w:r>
        <w:t xml:space="preserve"> based on the motion, arguments, and documents presented.</w:t>
      </w:r>
    </w:p>
    <w:p w14:paraId="63AC857C" w14:textId="77777777" w:rsidR="00271ED5" w:rsidRPr="00271ED5" w:rsidRDefault="00271ED5" w:rsidP="00271ED5">
      <w:pPr>
        <w:jc w:val="both"/>
        <w:rPr>
          <w:b/>
          <w:bCs/>
        </w:rPr>
      </w:pPr>
      <w:r w:rsidRPr="00271ED5">
        <w:rPr>
          <w:b/>
          <w:bCs/>
        </w:rPr>
        <w:t>N</w:t>
      </w:r>
    </w:p>
    <w:p w14:paraId="6C89DDEE" w14:textId="77777777" w:rsidR="00271ED5" w:rsidRDefault="00271ED5" w:rsidP="00271ED5">
      <w:pPr>
        <w:pStyle w:val="ListParagraph"/>
        <w:numPr>
          <w:ilvl w:val="0"/>
          <w:numId w:val="8"/>
        </w:numPr>
        <w:jc w:val="both"/>
      </w:pPr>
      <w:r>
        <w:t>No-Fault Divorce: A type of divorce where the filing spouse does not have to prove any fault on the part of the other spouse.</w:t>
      </w:r>
    </w:p>
    <w:p w14:paraId="2B89A593" w14:textId="0692066D" w:rsidR="00271ED5" w:rsidRDefault="00271ED5" w:rsidP="00271ED5">
      <w:pPr>
        <w:pStyle w:val="ListParagraph"/>
        <w:numPr>
          <w:ilvl w:val="0"/>
          <w:numId w:val="8"/>
        </w:numPr>
        <w:jc w:val="both"/>
      </w:pPr>
      <w:r>
        <w:t xml:space="preserve">Non-marital property: (1) Property </w:t>
      </w:r>
      <w:r>
        <w:t>acquired by either party by inheritance, devise, bequest, or gift from a party other than the spouse;</w:t>
      </w:r>
      <w:r>
        <w:t xml:space="preserve"> (2) </w:t>
      </w:r>
      <w:r>
        <w:t>property acquired by either party before the marriage and property acquired after the happening of the earliest of: entry of a pendente lite order in a divorce or separate maintenance action;</w:t>
      </w:r>
      <w:r>
        <w:t xml:space="preserve"> </w:t>
      </w:r>
      <w:r>
        <w:t xml:space="preserve"> formal signing of a written property or marital settlement agreement; or entry of a permanent order of separate maintenance and support or of a permanent order approving a property or marital settlement agreement between the parties;</w:t>
      </w:r>
      <w:r>
        <w:t xml:space="preserve"> </w:t>
      </w:r>
      <w:r>
        <w:t>(3)</w:t>
      </w:r>
      <w:r>
        <w:t xml:space="preserve"> </w:t>
      </w:r>
      <w:r>
        <w:t>property acquired by either party in exchange for property described in items (1) and (2) of this section;</w:t>
      </w:r>
      <w:r>
        <w:t xml:space="preserve"> </w:t>
      </w:r>
      <w:r>
        <w:t>(4) property excluded by written contract of the parties. "Written contract" includes any antenuptial agreement of the parties which must be considered presumptively fair and equitable so long as it was voluntarily executed with both parties separately represented by counsel and pursuant to the full financial disclosure to each other that is mandated by the rules of the family court as to income, debts, and assets;</w:t>
      </w:r>
      <w:r>
        <w:t xml:space="preserve"> and </w:t>
      </w:r>
      <w:r>
        <w:t>(5) any increase in value in nonmarital property, except to the extent that the increase resulted directly or indirectly from efforts of the other spouse during marriage.</w:t>
      </w:r>
    </w:p>
    <w:p w14:paraId="0013E548" w14:textId="77777777" w:rsidR="00271ED5" w:rsidRPr="00271ED5" w:rsidRDefault="00271ED5" w:rsidP="00271ED5">
      <w:pPr>
        <w:jc w:val="both"/>
        <w:rPr>
          <w:b/>
          <w:bCs/>
        </w:rPr>
      </w:pPr>
      <w:r w:rsidRPr="00271ED5">
        <w:rPr>
          <w:b/>
          <w:bCs/>
        </w:rPr>
        <w:t>P</w:t>
      </w:r>
    </w:p>
    <w:p w14:paraId="164FAB57" w14:textId="77777777" w:rsidR="00271ED5" w:rsidRDefault="00271ED5" w:rsidP="00271ED5">
      <w:pPr>
        <w:pStyle w:val="ListParagraph"/>
        <w:numPr>
          <w:ilvl w:val="0"/>
          <w:numId w:val="9"/>
        </w:numPr>
        <w:jc w:val="both"/>
      </w:pPr>
      <w:r>
        <w:t>Parenting Plan: A document outlining how parents will raise their child after divorce, including custody and visitation schedules.</w:t>
      </w:r>
    </w:p>
    <w:p w14:paraId="2F161E89" w14:textId="77777777" w:rsidR="00271ED5" w:rsidRPr="00271ED5" w:rsidRDefault="00271ED5" w:rsidP="00271ED5">
      <w:pPr>
        <w:jc w:val="both"/>
        <w:rPr>
          <w:b/>
          <w:bCs/>
        </w:rPr>
      </w:pPr>
      <w:r w:rsidRPr="00271ED5">
        <w:rPr>
          <w:b/>
          <w:bCs/>
        </w:rPr>
        <w:t>Q</w:t>
      </w:r>
    </w:p>
    <w:p w14:paraId="7E9E4C45" w14:textId="77777777" w:rsidR="00271ED5" w:rsidRDefault="00271ED5" w:rsidP="00271ED5">
      <w:pPr>
        <w:pStyle w:val="ListParagraph"/>
        <w:numPr>
          <w:ilvl w:val="0"/>
          <w:numId w:val="9"/>
        </w:numPr>
        <w:jc w:val="both"/>
      </w:pPr>
      <w:r>
        <w:t>QDRO (Qualified Domestic Relations Order): A legal order required to divide retirement plans and pensions in a divorce.</w:t>
      </w:r>
    </w:p>
    <w:p w14:paraId="19E0ED47" w14:textId="77777777" w:rsidR="00271ED5" w:rsidRPr="00271ED5" w:rsidRDefault="00271ED5" w:rsidP="00271ED5">
      <w:pPr>
        <w:jc w:val="both"/>
        <w:rPr>
          <w:b/>
          <w:bCs/>
        </w:rPr>
      </w:pPr>
      <w:r w:rsidRPr="00271ED5">
        <w:rPr>
          <w:b/>
          <w:bCs/>
        </w:rPr>
        <w:t>R</w:t>
      </w:r>
    </w:p>
    <w:p w14:paraId="64FB7A28" w14:textId="77777777" w:rsidR="00271ED5" w:rsidRDefault="00271ED5" w:rsidP="00271ED5">
      <w:pPr>
        <w:pStyle w:val="ListParagraph"/>
        <w:numPr>
          <w:ilvl w:val="0"/>
          <w:numId w:val="9"/>
        </w:numPr>
        <w:jc w:val="both"/>
      </w:pPr>
      <w:r>
        <w:t>Residency Requirements: Legal stipulations regarding how long a spouse must live in a state before filing for divorce in that state.</w:t>
      </w:r>
    </w:p>
    <w:p w14:paraId="1E8A47AB" w14:textId="77777777" w:rsidR="00271ED5" w:rsidRPr="00271ED5" w:rsidRDefault="00271ED5" w:rsidP="00271ED5">
      <w:pPr>
        <w:jc w:val="both"/>
        <w:rPr>
          <w:b/>
          <w:bCs/>
        </w:rPr>
      </w:pPr>
      <w:r w:rsidRPr="00271ED5">
        <w:rPr>
          <w:b/>
          <w:bCs/>
        </w:rPr>
        <w:t>S</w:t>
      </w:r>
    </w:p>
    <w:p w14:paraId="39EC3D9E" w14:textId="77777777" w:rsidR="00271ED5" w:rsidRDefault="00271ED5" w:rsidP="00271ED5">
      <w:pPr>
        <w:pStyle w:val="ListParagraph"/>
        <w:numPr>
          <w:ilvl w:val="0"/>
          <w:numId w:val="9"/>
        </w:numPr>
        <w:jc w:val="both"/>
      </w:pPr>
      <w:r>
        <w:t>Separate Property: Property owned by one spouse prior to the marriage or acquired by gift or inheritance, which is not subject to division in the divorce.</w:t>
      </w:r>
    </w:p>
    <w:p w14:paraId="3704AFB7" w14:textId="77777777" w:rsidR="00271ED5" w:rsidRDefault="00271ED5" w:rsidP="00271ED5">
      <w:pPr>
        <w:pStyle w:val="ListParagraph"/>
        <w:numPr>
          <w:ilvl w:val="0"/>
          <w:numId w:val="9"/>
        </w:numPr>
        <w:jc w:val="both"/>
      </w:pPr>
      <w:r>
        <w:t>Service of Process: The formal delivery of legal documents to the opposing party in a lawsuit.</w:t>
      </w:r>
    </w:p>
    <w:p w14:paraId="49D5C6BD" w14:textId="77777777" w:rsidR="00271ED5" w:rsidRDefault="00271ED5" w:rsidP="00271ED5">
      <w:pPr>
        <w:pStyle w:val="ListParagraph"/>
        <w:numPr>
          <w:ilvl w:val="0"/>
          <w:numId w:val="9"/>
        </w:numPr>
        <w:jc w:val="both"/>
      </w:pPr>
      <w:r>
        <w:t>Settlement Agreement: A written agreement between divorcing spouses outlining the terms of their divorce, including division of assets, custody, and support.</w:t>
      </w:r>
    </w:p>
    <w:p w14:paraId="29361089" w14:textId="77777777" w:rsidR="00271ED5" w:rsidRPr="00271ED5" w:rsidRDefault="00271ED5" w:rsidP="00271ED5">
      <w:pPr>
        <w:jc w:val="both"/>
        <w:rPr>
          <w:b/>
          <w:bCs/>
        </w:rPr>
      </w:pPr>
      <w:r w:rsidRPr="00271ED5">
        <w:rPr>
          <w:b/>
          <w:bCs/>
        </w:rPr>
        <w:t>T</w:t>
      </w:r>
    </w:p>
    <w:p w14:paraId="1A252360" w14:textId="77777777" w:rsidR="00271ED5" w:rsidRDefault="00271ED5" w:rsidP="00271ED5">
      <w:pPr>
        <w:pStyle w:val="ListParagraph"/>
        <w:numPr>
          <w:ilvl w:val="0"/>
          <w:numId w:val="10"/>
        </w:numPr>
        <w:jc w:val="both"/>
      </w:pPr>
      <w:r>
        <w:t>Temporary Orders: Court orders that provide for immediate needs and arrangements while the divorce is pending.</w:t>
      </w:r>
    </w:p>
    <w:p w14:paraId="1DCAD7EB" w14:textId="77777777" w:rsidR="00271ED5" w:rsidRDefault="00271ED5" w:rsidP="00271ED5">
      <w:pPr>
        <w:pStyle w:val="ListParagraph"/>
        <w:numPr>
          <w:ilvl w:val="0"/>
          <w:numId w:val="10"/>
        </w:numPr>
        <w:jc w:val="both"/>
      </w:pPr>
      <w:r>
        <w:t>Transcript: The official written record of what was said during a court hearing or trial.</w:t>
      </w:r>
    </w:p>
    <w:p w14:paraId="09CA1523" w14:textId="77777777" w:rsidR="00271ED5" w:rsidRPr="00271ED5" w:rsidRDefault="00271ED5" w:rsidP="00271ED5">
      <w:pPr>
        <w:jc w:val="both"/>
        <w:rPr>
          <w:b/>
          <w:bCs/>
        </w:rPr>
      </w:pPr>
      <w:r w:rsidRPr="00271ED5">
        <w:rPr>
          <w:b/>
          <w:bCs/>
        </w:rPr>
        <w:t>V</w:t>
      </w:r>
    </w:p>
    <w:p w14:paraId="28998D20" w14:textId="77777777" w:rsidR="00271ED5" w:rsidRDefault="00271ED5" w:rsidP="00271ED5">
      <w:pPr>
        <w:pStyle w:val="ListParagraph"/>
        <w:numPr>
          <w:ilvl w:val="0"/>
          <w:numId w:val="11"/>
        </w:numPr>
        <w:jc w:val="both"/>
      </w:pPr>
      <w:r>
        <w:t>Visitation: The schedule established for the non-custodial parent to spend time with their child.</w:t>
      </w:r>
    </w:p>
    <w:p w14:paraId="25C7BAF3" w14:textId="77777777" w:rsidR="00271ED5" w:rsidRPr="00271ED5" w:rsidRDefault="00271ED5" w:rsidP="00271ED5">
      <w:pPr>
        <w:jc w:val="both"/>
        <w:rPr>
          <w:b/>
          <w:bCs/>
        </w:rPr>
      </w:pPr>
      <w:r w:rsidRPr="00271ED5">
        <w:rPr>
          <w:b/>
          <w:bCs/>
        </w:rPr>
        <w:t>W</w:t>
      </w:r>
    </w:p>
    <w:p w14:paraId="5D83729C" w14:textId="7A5BCA33" w:rsidR="00271ED5" w:rsidRPr="00271ED5" w:rsidRDefault="00271ED5" w:rsidP="00271ED5">
      <w:pPr>
        <w:pStyle w:val="ListParagraph"/>
        <w:numPr>
          <w:ilvl w:val="0"/>
          <w:numId w:val="11"/>
        </w:numPr>
        <w:jc w:val="both"/>
      </w:pPr>
      <w:r>
        <w:t>Waiver: A voluntary relinquishment or surrender of some known right or privilege.</w:t>
      </w:r>
    </w:p>
    <w:sectPr w:rsidR="00271ED5" w:rsidRPr="00271ED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90360" w14:textId="77777777" w:rsidR="00271ED5" w:rsidRDefault="00271ED5" w:rsidP="00271ED5">
      <w:pPr>
        <w:spacing w:after="0" w:line="240" w:lineRule="auto"/>
      </w:pPr>
      <w:r>
        <w:separator/>
      </w:r>
    </w:p>
  </w:endnote>
  <w:endnote w:type="continuationSeparator" w:id="0">
    <w:p w14:paraId="5844B5BB" w14:textId="77777777" w:rsidR="00271ED5" w:rsidRDefault="00271ED5" w:rsidP="00271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68F42" w14:textId="77777777" w:rsidR="00271ED5" w:rsidRDefault="00271ED5" w:rsidP="00271ED5">
      <w:pPr>
        <w:spacing w:after="0" w:line="240" w:lineRule="auto"/>
      </w:pPr>
      <w:r>
        <w:separator/>
      </w:r>
    </w:p>
  </w:footnote>
  <w:footnote w:type="continuationSeparator" w:id="0">
    <w:p w14:paraId="65F16201" w14:textId="77777777" w:rsidR="00271ED5" w:rsidRDefault="00271ED5" w:rsidP="00271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6D464" w14:textId="05CB2E3E" w:rsidR="00271ED5" w:rsidRDefault="00271ED5" w:rsidP="00271ED5">
    <w:pPr>
      <w:pStyle w:val="Header"/>
      <w:tabs>
        <w:tab w:val="clear" w:pos="4680"/>
        <w:tab w:val="clear" w:pos="9360"/>
      </w:tabs>
      <w:jc w:val="center"/>
    </w:pPr>
    <w:r>
      <w:rPr>
        <w:rFonts w:cs="Times New Roman"/>
        <w:i/>
        <w:noProof/>
        <w:sz w:val="20"/>
      </w:rPr>
      <w:drawing>
        <wp:inline distT="0" distB="0" distL="0" distR="0" wp14:anchorId="5EB9AC0E" wp14:editId="4EB4DBF2">
          <wp:extent cx="1533525" cy="1533525"/>
          <wp:effectExtent l="0" t="0" r="9525" b="9525"/>
          <wp:docPr id="21016774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77442" name="Picture 1" descr="A close-up of a logo&#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533525" cy="1533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61FB3"/>
    <w:multiLevelType w:val="hybridMultilevel"/>
    <w:tmpl w:val="B9383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206D6"/>
    <w:multiLevelType w:val="hybridMultilevel"/>
    <w:tmpl w:val="EF48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641E0D"/>
    <w:multiLevelType w:val="hybridMultilevel"/>
    <w:tmpl w:val="19EC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354A45"/>
    <w:multiLevelType w:val="hybridMultilevel"/>
    <w:tmpl w:val="E2E4D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43C9C"/>
    <w:multiLevelType w:val="hybridMultilevel"/>
    <w:tmpl w:val="F774E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341856"/>
    <w:multiLevelType w:val="hybridMultilevel"/>
    <w:tmpl w:val="9F2CF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275E96"/>
    <w:multiLevelType w:val="hybridMultilevel"/>
    <w:tmpl w:val="CAD2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9B086E"/>
    <w:multiLevelType w:val="hybridMultilevel"/>
    <w:tmpl w:val="04348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E10F93"/>
    <w:multiLevelType w:val="hybridMultilevel"/>
    <w:tmpl w:val="ED5C7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0D127C"/>
    <w:multiLevelType w:val="hybridMultilevel"/>
    <w:tmpl w:val="AA04E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BA24E6"/>
    <w:multiLevelType w:val="hybridMultilevel"/>
    <w:tmpl w:val="886E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516629">
    <w:abstractNumId w:val="3"/>
  </w:num>
  <w:num w:numId="2" w16cid:durableId="1125734431">
    <w:abstractNumId w:val="8"/>
  </w:num>
  <w:num w:numId="3" w16cid:durableId="1006595220">
    <w:abstractNumId w:val="1"/>
  </w:num>
  <w:num w:numId="4" w16cid:durableId="2030522311">
    <w:abstractNumId w:val="5"/>
  </w:num>
  <w:num w:numId="5" w16cid:durableId="2021202053">
    <w:abstractNumId w:val="6"/>
  </w:num>
  <w:num w:numId="6" w16cid:durableId="922107505">
    <w:abstractNumId w:val="2"/>
  </w:num>
  <w:num w:numId="7" w16cid:durableId="537544688">
    <w:abstractNumId w:val="0"/>
  </w:num>
  <w:num w:numId="8" w16cid:durableId="1089162027">
    <w:abstractNumId w:val="10"/>
  </w:num>
  <w:num w:numId="9" w16cid:durableId="391850036">
    <w:abstractNumId w:val="9"/>
  </w:num>
  <w:num w:numId="10" w16cid:durableId="550848371">
    <w:abstractNumId w:val="4"/>
  </w:num>
  <w:num w:numId="11" w16cid:durableId="7769461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D5"/>
    <w:rsid w:val="00271ED5"/>
    <w:rsid w:val="00814813"/>
    <w:rsid w:val="00B2595A"/>
    <w:rsid w:val="00E3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92340"/>
  <w15:chartTrackingRefBased/>
  <w15:docId w15:val="{2AA683DB-CF70-4670-ADF1-BE1233B9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95A"/>
  </w:style>
  <w:style w:type="paragraph" w:styleId="Heading1">
    <w:name w:val="heading 1"/>
    <w:basedOn w:val="Normal"/>
    <w:next w:val="Normal"/>
    <w:link w:val="Heading1Char"/>
    <w:uiPriority w:val="9"/>
    <w:qFormat/>
    <w:rsid w:val="00271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E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E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1ED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1E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1ED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1ED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1ED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ED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ED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1ED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1ED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1ED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1ED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1ED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1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E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ED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1ED5"/>
    <w:pPr>
      <w:spacing w:before="160"/>
      <w:jc w:val="center"/>
    </w:pPr>
    <w:rPr>
      <w:i/>
      <w:iCs/>
      <w:color w:val="404040" w:themeColor="text1" w:themeTint="BF"/>
    </w:rPr>
  </w:style>
  <w:style w:type="character" w:customStyle="1" w:styleId="QuoteChar">
    <w:name w:val="Quote Char"/>
    <w:basedOn w:val="DefaultParagraphFont"/>
    <w:link w:val="Quote"/>
    <w:uiPriority w:val="29"/>
    <w:rsid w:val="00271ED5"/>
    <w:rPr>
      <w:i/>
      <w:iCs/>
      <w:color w:val="404040" w:themeColor="text1" w:themeTint="BF"/>
    </w:rPr>
  </w:style>
  <w:style w:type="paragraph" w:styleId="ListParagraph">
    <w:name w:val="List Paragraph"/>
    <w:basedOn w:val="Normal"/>
    <w:uiPriority w:val="34"/>
    <w:qFormat/>
    <w:rsid w:val="00271ED5"/>
    <w:pPr>
      <w:ind w:left="720"/>
      <w:contextualSpacing/>
    </w:pPr>
  </w:style>
  <w:style w:type="character" w:styleId="IntenseEmphasis">
    <w:name w:val="Intense Emphasis"/>
    <w:basedOn w:val="DefaultParagraphFont"/>
    <w:uiPriority w:val="21"/>
    <w:qFormat/>
    <w:rsid w:val="00271ED5"/>
    <w:rPr>
      <w:i/>
      <w:iCs/>
      <w:color w:val="0F4761" w:themeColor="accent1" w:themeShade="BF"/>
    </w:rPr>
  </w:style>
  <w:style w:type="paragraph" w:styleId="IntenseQuote">
    <w:name w:val="Intense Quote"/>
    <w:basedOn w:val="Normal"/>
    <w:next w:val="Normal"/>
    <w:link w:val="IntenseQuoteChar"/>
    <w:uiPriority w:val="30"/>
    <w:qFormat/>
    <w:rsid w:val="00271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ED5"/>
    <w:rPr>
      <w:i/>
      <w:iCs/>
      <w:color w:val="0F4761" w:themeColor="accent1" w:themeShade="BF"/>
    </w:rPr>
  </w:style>
  <w:style w:type="character" w:styleId="IntenseReference">
    <w:name w:val="Intense Reference"/>
    <w:basedOn w:val="DefaultParagraphFont"/>
    <w:uiPriority w:val="32"/>
    <w:qFormat/>
    <w:rsid w:val="00271ED5"/>
    <w:rPr>
      <w:b/>
      <w:bCs/>
      <w:smallCaps/>
      <w:color w:val="0F4761" w:themeColor="accent1" w:themeShade="BF"/>
      <w:spacing w:val="5"/>
    </w:rPr>
  </w:style>
  <w:style w:type="paragraph" w:styleId="Header">
    <w:name w:val="header"/>
    <w:basedOn w:val="Normal"/>
    <w:link w:val="HeaderChar"/>
    <w:uiPriority w:val="99"/>
    <w:unhideWhenUsed/>
    <w:rsid w:val="00271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ED5"/>
  </w:style>
  <w:style w:type="paragraph" w:styleId="Footer">
    <w:name w:val="footer"/>
    <w:basedOn w:val="Normal"/>
    <w:link w:val="FooterChar"/>
    <w:uiPriority w:val="99"/>
    <w:unhideWhenUsed/>
    <w:rsid w:val="00271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729812">
      <w:bodyDiv w:val="1"/>
      <w:marLeft w:val="0"/>
      <w:marRight w:val="0"/>
      <w:marTop w:val="0"/>
      <w:marBottom w:val="0"/>
      <w:divBdr>
        <w:top w:val="none" w:sz="0" w:space="0" w:color="auto"/>
        <w:left w:val="none" w:sz="0" w:space="0" w:color="auto"/>
        <w:bottom w:val="none" w:sz="0" w:space="0" w:color="auto"/>
        <w:right w:val="none" w:sz="0" w:space="0" w:color="auto"/>
      </w:divBdr>
    </w:div>
    <w:div w:id="1070926391">
      <w:bodyDiv w:val="1"/>
      <w:marLeft w:val="0"/>
      <w:marRight w:val="0"/>
      <w:marTop w:val="0"/>
      <w:marBottom w:val="0"/>
      <w:divBdr>
        <w:top w:val="none" w:sz="0" w:space="0" w:color="auto"/>
        <w:left w:val="none" w:sz="0" w:space="0" w:color="auto"/>
        <w:bottom w:val="none" w:sz="0" w:space="0" w:color="auto"/>
        <w:right w:val="none" w:sz="0" w:space="0" w:color="auto"/>
      </w:divBdr>
    </w:div>
    <w:div w:id="134351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868</Words>
  <Characters>4948</Characters>
  <Application>Microsoft Office Word</Application>
  <DocSecurity>0</DocSecurity>
  <Lines>41</Lines>
  <Paragraphs>11</Paragraphs>
  <ScaleCrop>false</ScaleCrop>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Smith</dc:creator>
  <cp:keywords/>
  <dc:description/>
  <cp:lastModifiedBy>Melissa Smith</cp:lastModifiedBy>
  <cp:revision>1</cp:revision>
  <dcterms:created xsi:type="dcterms:W3CDTF">2024-05-15T12:06:00Z</dcterms:created>
  <dcterms:modified xsi:type="dcterms:W3CDTF">2024-05-15T12:17:00Z</dcterms:modified>
</cp:coreProperties>
</file>